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29" w:rsidRDefault="009A3E29" w:rsidP="009A3E2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84" w:after="144" w:line="240" w:lineRule="auto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9D4144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Regulamin konkursu plastycznego</w:t>
      </w:r>
    </w:p>
    <w:p w:rsidR="00606196" w:rsidRDefault="00606196" w:rsidP="009A3E2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84" w:after="144" w:line="240" w:lineRule="auto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pl-PL"/>
        </w:rPr>
        <w:t xml:space="preserve">DLA SZKÓŁ PODSTAWOWYCH </w:t>
      </w:r>
    </w:p>
    <w:p w:rsidR="00606196" w:rsidRDefault="00606196" w:rsidP="009A3E2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84" w:after="144" w:line="240" w:lineRule="auto"/>
        <w:jc w:val="center"/>
        <w:outlineLvl w:val="2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pl-PL"/>
        </w:rPr>
        <w:t>WOJEWÓDZTWA LUBELSKIEGO</w:t>
      </w:r>
    </w:p>
    <w:p w:rsidR="000E07B7" w:rsidRPr="00606196" w:rsidRDefault="000E07B7" w:rsidP="009A3E2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84" w:after="144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0"/>
          <w:szCs w:val="30"/>
          <w:lang w:eastAsia="pl-PL"/>
        </w:rPr>
      </w:pPr>
      <w:r w:rsidRPr="00606196">
        <w:rPr>
          <w:rFonts w:ascii="Arial" w:eastAsia="Times New Roman" w:hAnsi="Arial" w:cs="Arial"/>
          <w:b/>
          <w:bCs/>
          <w:i/>
          <w:sz w:val="30"/>
          <w:szCs w:val="30"/>
          <w:lang w:eastAsia="pl-PL"/>
        </w:rPr>
        <w:t>ZDROWY DUCHEM SILNY CIAŁEM</w:t>
      </w:r>
    </w:p>
    <w:p w:rsidR="000E07B7" w:rsidRPr="00606196" w:rsidRDefault="000E07B7" w:rsidP="009A3E2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84" w:after="144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0"/>
          <w:szCs w:val="30"/>
          <w:lang w:eastAsia="pl-PL"/>
        </w:rPr>
      </w:pPr>
      <w:r w:rsidRPr="00606196">
        <w:rPr>
          <w:rFonts w:ascii="Arial" w:eastAsia="Times New Roman" w:hAnsi="Arial" w:cs="Arial"/>
          <w:b/>
          <w:bCs/>
          <w:i/>
          <w:sz w:val="30"/>
          <w:szCs w:val="30"/>
          <w:lang w:eastAsia="pl-PL"/>
        </w:rPr>
        <w:t>100 LAT POLSKI</w:t>
      </w:r>
      <w:r w:rsidR="00606196" w:rsidRPr="00606196">
        <w:rPr>
          <w:rFonts w:ascii="Arial" w:eastAsia="Times New Roman" w:hAnsi="Arial" w:cs="Arial"/>
          <w:b/>
          <w:bCs/>
          <w:i/>
          <w:sz w:val="30"/>
          <w:szCs w:val="30"/>
          <w:lang w:eastAsia="pl-PL"/>
        </w:rPr>
        <w:t>CH SPORTOWCÓW</w:t>
      </w:r>
      <w:r w:rsidRPr="00606196">
        <w:rPr>
          <w:rFonts w:ascii="Arial" w:eastAsia="Times New Roman" w:hAnsi="Arial" w:cs="Arial"/>
          <w:b/>
          <w:bCs/>
          <w:i/>
          <w:sz w:val="30"/>
          <w:szCs w:val="30"/>
          <w:lang w:eastAsia="pl-PL"/>
        </w:rPr>
        <w:t xml:space="preserve"> NA OLIMPIADZIE</w:t>
      </w:r>
    </w:p>
    <w:p w:rsidR="009A3E29" w:rsidRDefault="009A3E29" w:rsidP="009A3E29">
      <w:pPr>
        <w:pStyle w:val="Normalny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300" w:afterAutospacing="0"/>
        <w:rPr>
          <w:rFonts w:ascii="Arial" w:hAnsi="Arial" w:cs="Arial"/>
          <w:color w:val="1F2937"/>
        </w:rPr>
      </w:pPr>
    </w:p>
    <w:p w:rsidR="009A3E29" w:rsidRDefault="009A3E29" w:rsidP="00A72288">
      <w:pPr>
        <w:pStyle w:val="Normalny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300" w:afterAutospacing="0"/>
        <w:jc w:val="both"/>
        <w:rPr>
          <w:rFonts w:ascii="Arial" w:hAnsi="Arial" w:cs="Arial"/>
          <w:color w:val="1F2937"/>
        </w:rPr>
      </w:pPr>
      <w:r>
        <w:rPr>
          <w:rFonts w:ascii="Arial" w:hAnsi="Arial" w:cs="Arial"/>
          <w:color w:val="1F2937"/>
        </w:rPr>
        <w:t xml:space="preserve">W ramach świętowania 100-lecia uczestnictwa polskich sportowców w Igrzyskach Olimpijskich, Zespół Szkół nr 12 oraz Lubelski Klub Karate Tradycyjnego w Lublinie zapraszają uczniów klas 1-8 szkól podstawowych </w:t>
      </w:r>
      <w:r w:rsidR="00606196">
        <w:rPr>
          <w:rFonts w:ascii="Arial" w:hAnsi="Arial" w:cs="Arial"/>
          <w:color w:val="1F2937"/>
        </w:rPr>
        <w:t>Województwa Lubelskiego</w:t>
      </w:r>
      <w:r>
        <w:rPr>
          <w:rFonts w:ascii="Arial" w:hAnsi="Arial" w:cs="Arial"/>
          <w:color w:val="1F2937"/>
        </w:rPr>
        <w:t xml:space="preserve"> do wzięcia udziału w konkursie plastycznym. </w:t>
      </w:r>
    </w:p>
    <w:p w:rsidR="009A3E29" w:rsidRDefault="009A3E29" w:rsidP="00A72288">
      <w:pPr>
        <w:pStyle w:val="Normalny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0" w:beforeAutospacing="0" w:after="300" w:afterAutospacing="0"/>
        <w:jc w:val="both"/>
        <w:rPr>
          <w:rFonts w:ascii="Arial" w:hAnsi="Arial" w:cs="Arial"/>
          <w:color w:val="1F2937"/>
        </w:rPr>
      </w:pPr>
      <w:r>
        <w:rPr>
          <w:rFonts w:ascii="Arial" w:hAnsi="Arial" w:cs="Arial"/>
          <w:color w:val="1F2937"/>
        </w:rPr>
        <w:t>Celem konkursu jest nie tylko uczczenie sukcesów naszych olimpijczyków, ale także zainspirowanie młodych ludzi do naśladowania ich wytrwałości, determinacji i ducha fair play – wartości, które są nieodłącznym elementem olimpizmu.</w:t>
      </w:r>
    </w:p>
    <w:p w:rsidR="009A3E29" w:rsidRDefault="009A3E29" w:rsidP="00A72288">
      <w:pPr>
        <w:pStyle w:val="Normalny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00" w:beforeAutospacing="0" w:after="300" w:afterAutospacing="0"/>
        <w:jc w:val="both"/>
        <w:rPr>
          <w:rFonts w:ascii="Arial" w:hAnsi="Arial" w:cs="Arial"/>
          <w:color w:val="1F2937"/>
        </w:rPr>
      </w:pPr>
      <w:r>
        <w:rPr>
          <w:rFonts w:ascii="Arial" w:hAnsi="Arial" w:cs="Arial"/>
          <w:color w:val="1F2937"/>
        </w:rPr>
        <w:t xml:space="preserve">Uczestnicy są zachęcani do stworzenia prac plastycznych, które będą interpretacją </w:t>
      </w:r>
      <w:r w:rsidR="00A72288">
        <w:rPr>
          <w:rFonts w:ascii="Arial" w:hAnsi="Arial" w:cs="Arial"/>
          <w:color w:val="1F2937"/>
        </w:rPr>
        <w:br/>
      </w:r>
      <w:r>
        <w:rPr>
          <w:rFonts w:ascii="Arial" w:hAnsi="Arial" w:cs="Arial"/>
          <w:color w:val="1F2937"/>
        </w:rPr>
        <w:t xml:space="preserve">i refleksją nad tym, jak polscy sportowcy wnoszą te idee olimpijskie w swoje dyscypliny sportowe oraz jak te wartości mogą być przełożone na codzienne życie, </w:t>
      </w:r>
      <w:r w:rsidR="00A72288">
        <w:rPr>
          <w:rFonts w:ascii="Arial" w:hAnsi="Arial" w:cs="Arial"/>
          <w:color w:val="1F2937"/>
        </w:rPr>
        <w:br/>
      </w:r>
      <w:r>
        <w:rPr>
          <w:rFonts w:ascii="Arial" w:hAnsi="Arial" w:cs="Arial"/>
          <w:color w:val="1F2937"/>
        </w:rPr>
        <w:t>w kontekście zdrowego stylu życia i unikania nałogów.</w:t>
      </w:r>
    </w:p>
    <w:p w:rsidR="009A3E29" w:rsidRDefault="009A3E29" w:rsidP="00A72288">
      <w:pPr>
        <w:pStyle w:val="Normalny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00" w:beforeAutospacing="0" w:after="300" w:afterAutospacing="0"/>
        <w:jc w:val="both"/>
        <w:rPr>
          <w:rFonts w:ascii="Arial" w:hAnsi="Arial" w:cs="Arial"/>
          <w:color w:val="1F2937"/>
        </w:rPr>
      </w:pPr>
      <w:r>
        <w:rPr>
          <w:rFonts w:ascii="Arial" w:hAnsi="Arial" w:cs="Arial"/>
          <w:color w:val="1F2937"/>
        </w:rPr>
        <w:t>Prace mogą przedstawiać konkretne momenty z historii polskiego sportu olimpijskiego, portrety sportowców, które inspirują uczniów do zdrowego i aktywnego trybu życia, lub abstrakcyjne kompozycje odzwierciedlające wartości olimpijskie takie jak doskonałość, przyjaźń i szacunek.</w:t>
      </w:r>
    </w:p>
    <w:p w:rsidR="009A3E29" w:rsidRDefault="009A3E29" w:rsidP="00A72288">
      <w:pPr>
        <w:pStyle w:val="NormalnyWeb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00" w:beforeAutospacing="0" w:after="300" w:afterAutospacing="0"/>
        <w:jc w:val="both"/>
        <w:rPr>
          <w:rFonts w:ascii="Arial" w:hAnsi="Arial" w:cs="Arial"/>
          <w:color w:val="1F2937"/>
        </w:rPr>
      </w:pPr>
      <w:r>
        <w:rPr>
          <w:rFonts w:ascii="Arial" w:hAnsi="Arial" w:cs="Arial"/>
          <w:color w:val="1F2937"/>
        </w:rPr>
        <w:t>Konkurs ma na celu nie tylko rozwijanie umiejętności plastycznych, ale również promowanie zdrowego stylu życia wśród dzieci i młodzieży. Prace powinny być przemyślane, kreatywne i przekazywać pozytywne przesłanie, które może zainspirować innych do podążania drogą zdrowia i sportu.</w:t>
      </w:r>
    </w:p>
    <w:p w:rsidR="009D4144" w:rsidRPr="009D4144" w:rsidRDefault="009D4144" w:rsidP="0084470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300" w:line="240" w:lineRule="auto"/>
        <w:jc w:val="center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b/>
          <w:bCs/>
          <w:color w:val="1F2937"/>
          <w:sz w:val="24"/>
          <w:szCs w:val="24"/>
          <w:lang w:eastAsia="pl-PL"/>
        </w:rPr>
        <w:t>§1 Postanowienia ogólne</w:t>
      </w:r>
    </w:p>
    <w:p w:rsidR="009D4144" w:rsidRDefault="009D4144" w:rsidP="009D4144">
      <w:pPr>
        <w:numPr>
          <w:ilvl w:val="0"/>
          <w:numId w:val="1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Konkurs jest adresowany do uczn</w:t>
      </w:r>
      <w:r w:rsidR="000E07B7">
        <w:rPr>
          <w:rFonts w:ascii="Arial" w:eastAsia="Times New Roman" w:hAnsi="Arial" w:cs="Arial"/>
          <w:color w:val="1F2937"/>
          <w:sz w:val="24"/>
          <w:szCs w:val="24"/>
          <w:lang w:eastAsia="pl-PL"/>
        </w:rPr>
        <w:t xml:space="preserve">iów KLAS 1-8 Szkół Podstawowych </w:t>
      </w:r>
      <w:r w:rsidR="00075B31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Województwa Lubelskiego.</w:t>
      </w:r>
    </w:p>
    <w:p w:rsidR="00D828A1" w:rsidRPr="009D4144" w:rsidRDefault="00D828A1" w:rsidP="009D4144">
      <w:pPr>
        <w:numPr>
          <w:ilvl w:val="0"/>
          <w:numId w:val="1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F2937"/>
          <w:sz w:val="24"/>
          <w:szCs w:val="24"/>
          <w:lang w:eastAsia="pl-PL"/>
        </w:rPr>
        <w:t>Honorowy Patronat nad konkursem objął: Marszałek Województwa Lubelskiego, Prezydent Miasta Lublin oraz Polski Komitet Olimpijski.</w:t>
      </w:r>
      <w:bookmarkStart w:id="0" w:name="_GoBack"/>
      <w:bookmarkEnd w:id="0"/>
    </w:p>
    <w:p w:rsidR="009D4144" w:rsidRDefault="009D4144" w:rsidP="009D4144">
      <w:pPr>
        <w:numPr>
          <w:ilvl w:val="0"/>
          <w:numId w:val="1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color w:val="1F2937"/>
          <w:sz w:val="24"/>
          <w:szCs w:val="24"/>
          <w:lang w:eastAsia="pl-PL"/>
        </w:rPr>
        <w:t xml:space="preserve">Konkurs trwa od </w:t>
      </w:r>
      <w:r w:rsidR="000E07B7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8 kwietnia do 31 maja 2024 r.</w:t>
      </w:r>
    </w:p>
    <w:p w:rsidR="000E07B7" w:rsidRPr="009D4144" w:rsidRDefault="000E07B7" w:rsidP="009D4144">
      <w:pPr>
        <w:numPr>
          <w:ilvl w:val="0"/>
          <w:numId w:val="1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F2937"/>
          <w:sz w:val="24"/>
          <w:szCs w:val="24"/>
          <w:lang w:eastAsia="pl-PL"/>
        </w:rPr>
        <w:t xml:space="preserve">Uroczyste wręczenie nagród odbędzie się podczas XVIII Festynu </w:t>
      </w:r>
      <w:proofErr w:type="spellStart"/>
      <w:r>
        <w:rPr>
          <w:rFonts w:ascii="Arial" w:eastAsia="Times New Roman" w:hAnsi="Arial" w:cs="Arial"/>
          <w:color w:val="1F2937"/>
          <w:sz w:val="24"/>
          <w:szCs w:val="24"/>
          <w:lang w:eastAsia="pl-PL"/>
        </w:rPr>
        <w:t>Rodzinno</w:t>
      </w:r>
      <w:proofErr w:type="spellEnd"/>
      <w:r>
        <w:rPr>
          <w:rFonts w:ascii="Arial" w:eastAsia="Times New Roman" w:hAnsi="Arial" w:cs="Arial"/>
          <w:color w:val="1F2937"/>
          <w:sz w:val="24"/>
          <w:szCs w:val="24"/>
          <w:lang w:eastAsia="pl-PL"/>
        </w:rPr>
        <w:t xml:space="preserve"> – Środowiskowego „Sławin na sportowo – olimpijskie ideały w lokalnym wydaniu”, który </w:t>
      </w:r>
      <w:r>
        <w:rPr>
          <w:rFonts w:ascii="Arial" w:eastAsia="Times New Roman" w:hAnsi="Arial" w:cs="Arial"/>
          <w:color w:val="1F2937"/>
          <w:sz w:val="24"/>
          <w:szCs w:val="24"/>
          <w:lang w:eastAsia="pl-PL"/>
        </w:rPr>
        <w:lastRenderedPageBreak/>
        <w:t xml:space="preserve">odbędzie się 8 czerwca 2024 r. na terenie boisk Zespołu Szkół nr 12, ul. </w:t>
      </w:r>
      <w:proofErr w:type="spellStart"/>
      <w:r>
        <w:rPr>
          <w:rFonts w:ascii="Arial" w:eastAsia="Times New Roman" w:hAnsi="Arial" w:cs="Arial"/>
          <w:color w:val="1F2937"/>
          <w:sz w:val="24"/>
          <w:szCs w:val="24"/>
          <w:lang w:eastAsia="pl-PL"/>
        </w:rPr>
        <w:t>Sławinkowska</w:t>
      </w:r>
      <w:proofErr w:type="spellEnd"/>
      <w:r>
        <w:rPr>
          <w:rFonts w:ascii="Arial" w:eastAsia="Times New Roman" w:hAnsi="Arial" w:cs="Arial"/>
          <w:color w:val="1F2937"/>
          <w:sz w:val="24"/>
          <w:szCs w:val="24"/>
          <w:lang w:eastAsia="pl-PL"/>
        </w:rPr>
        <w:t xml:space="preserve"> 50, w godz. 10:00 – 14:00.</w:t>
      </w:r>
    </w:p>
    <w:p w:rsidR="009D4144" w:rsidRPr="009D4144" w:rsidRDefault="009D4144" w:rsidP="0084470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00" w:after="300" w:line="240" w:lineRule="auto"/>
        <w:jc w:val="center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b/>
          <w:bCs/>
          <w:color w:val="1F2937"/>
          <w:sz w:val="24"/>
          <w:szCs w:val="24"/>
          <w:lang w:eastAsia="pl-PL"/>
        </w:rPr>
        <w:t>§2 Cel konkursu</w:t>
      </w:r>
    </w:p>
    <w:p w:rsidR="009D4144" w:rsidRPr="009D4144" w:rsidRDefault="009D4144" w:rsidP="009D4144">
      <w:pPr>
        <w:numPr>
          <w:ilvl w:val="0"/>
          <w:numId w:val="2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Promowanie zdrowego stylu życia i aktywności fizycznej.</w:t>
      </w:r>
    </w:p>
    <w:p w:rsidR="009D4144" w:rsidRPr="009D4144" w:rsidRDefault="009D4144" w:rsidP="009D4144">
      <w:pPr>
        <w:numPr>
          <w:ilvl w:val="0"/>
          <w:numId w:val="2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color w:val="1F2937"/>
          <w:sz w:val="24"/>
          <w:szCs w:val="24"/>
          <w:lang w:eastAsia="pl-PL"/>
        </w:rPr>
        <w:t xml:space="preserve">Edukacja </w:t>
      </w:r>
      <w:r w:rsidR="000E07B7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prozdrowotna</w:t>
      </w:r>
    </w:p>
    <w:p w:rsidR="00A72288" w:rsidRDefault="009D4144" w:rsidP="00A72288">
      <w:pPr>
        <w:numPr>
          <w:ilvl w:val="0"/>
          <w:numId w:val="2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Upamiętnienie 100-lecia uczestnictwa Polski w Igrzyskach Olimpijskich.</w:t>
      </w:r>
    </w:p>
    <w:p w:rsidR="00A72288" w:rsidRDefault="00A72288" w:rsidP="00A72288">
      <w:pPr>
        <w:numPr>
          <w:ilvl w:val="0"/>
          <w:numId w:val="2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A72288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Podkreślenie znaczenia wartości olimpijskich w codziennym życiu.</w:t>
      </w:r>
    </w:p>
    <w:p w:rsidR="00A72288" w:rsidRDefault="00A72288" w:rsidP="00A72288">
      <w:pPr>
        <w:numPr>
          <w:ilvl w:val="0"/>
          <w:numId w:val="2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A72288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Zainspirowanie młodych ludzi do poszukiwania swoich pasji sportowych i artystycznych.</w:t>
      </w:r>
    </w:p>
    <w:p w:rsidR="00A72288" w:rsidRPr="00A72288" w:rsidRDefault="00A72288" w:rsidP="00A72288">
      <w:pPr>
        <w:numPr>
          <w:ilvl w:val="0"/>
          <w:numId w:val="2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A72288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Umożliwienie młodym artystom wyrażenia swojego podziwu dla osiągnięć polskich olimpijczyków.</w:t>
      </w:r>
    </w:p>
    <w:p w:rsidR="009D4144" w:rsidRPr="009D4144" w:rsidRDefault="009D4144" w:rsidP="0084470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00" w:after="300" w:line="240" w:lineRule="auto"/>
        <w:jc w:val="center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b/>
          <w:bCs/>
          <w:color w:val="1F2937"/>
          <w:sz w:val="24"/>
          <w:szCs w:val="24"/>
          <w:lang w:eastAsia="pl-PL"/>
        </w:rPr>
        <w:t>§3 Warunki uczestnictwa</w:t>
      </w:r>
    </w:p>
    <w:p w:rsidR="009D4144" w:rsidRPr="009D4144" w:rsidRDefault="009D4144" w:rsidP="009D4144">
      <w:pPr>
        <w:numPr>
          <w:ilvl w:val="0"/>
          <w:numId w:val="3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color w:val="1F2937"/>
          <w:sz w:val="24"/>
          <w:szCs w:val="24"/>
          <w:lang w:eastAsia="pl-PL"/>
        </w:rPr>
        <w:t xml:space="preserve">Uczestnik konkursu musi być uczniem szkoły </w:t>
      </w:r>
      <w:r w:rsidR="00606196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podstawowej Województwa Lubelskiego.</w:t>
      </w:r>
    </w:p>
    <w:p w:rsidR="009D4144" w:rsidRPr="009D4144" w:rsidRDefault="009D4144" w:rsidP="009D4144">
      <w:pPr>
        <w:numPr>
          <w:ilvl w:val="0"/>
          <w:numId w:val="3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Prace muszą być wykonane indywidualnie.</w:t>
      </w:r>
    </w:p>
    <w:p w:rsidR="00D828A1" w:rsidRPr="00D828A1" w:rsidRDefault="009D4144" w:rsidP="00D828A1">
      <w:pPr>
        <w:numPr>
          <w:ilvl w:val="0"/>
          <w:numId w:val="3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Każdy uczestnik może zgłosić tylko jedną pracę.</w:t>
      </w:r>
    </w:p>
    <w:p w:rsidR="009D4144" w:rsidRPr="009D4144" w:rsidRDefault="009D4144" w:rsidP="0084470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00" w:after="300" w:line="240" w:lineRule="auto"/>
        <w:jc w:val="center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b/>
          <w:bCs/>
          <w:color w:val="1F2937"/>
          <w:sz w:val="24"/>
          <w:szCs w:val="24"/>
          <w:lang w:eastAsia="pl-PL"/>
        </w:rPr>
        <w:t>§4 Zasady konkursu</w:t>
      </w:r>
    </w:p>
    <w:p w:rsidR="009D4144" w:rsidRPr="009D4144" w:rsidRDefault="009D4144" w:rsidP="00A72288">
      <w:pPr>
        <w:numPr>
          <w:ilvl w:val="0"/>
          <w:numId w:val="4"/>
        </w:numPr>
        <w:pBdr>
          <w:top w:val="single" w:sz="2" w:space="0" w:color="E5E7EB"/>
          <w:left w:val="single" w:sz="2" w:space="5" w:color="E5E7EB"/>
          <w:bottom w:val="single" w:sz="2" w:space="2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Prace powinny być wykonane w dowolnej technice plastycznej (rysunki, malarstwo, grafika, collage).</w:t>
      </w:r>
    </w:p>
    <w:p w:rsidR="009D4144" w:rsidRPr="009D4144" w:rsidRDefault="009D4144" w:rsidP="00A72288">
      <w:pPr>
        <w:numPr>
          <w:ilvl w:val="0"/>
          <w:numId w:val="4"/>
        </w:numPr>
        <w:pBdr>
          <w:top w:val="single" w:sz="2" w:space="0" w:color="E5E7EB"/>
          <w:left w:val="single" w:sz="2" w:space="5" w:color="E5E7EB"/>
          <w:bottom w:val="single" w:sz="2" w:space="2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color w:val="1F2937"/>
          <w:sz w:val="24"/>
          <w:szCs w:val="24"/>
          <w:lang w:eastAsia="pl-PL"/>
        </w:rPr>
        <w:t xml:space="preserve">Format prac nie może </w:t>
      </w:r>
      <w:r w:rsidR="00A72288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być mniejszy niż</w:t>
      </w:r>
      <w:r w:rsidRPr="009D4144">
        <w:rPr>
          <w:rFonts w:ascii="Arial" w:eastAsia="Times New Roman" w:hAnsi="Arial" w:cs="Arial"/>
          <w:color w:val="1F2937"/>
          <w:sz w:val="24"/>
          <w:szCs w:val="24"/>
          <w:lang w:eastAsia="pl-PL"/>
        </w:rPr>
        <w:t xml:space="preserve"> </w:t>
      </w:r>
      <w:r w:rsidR="00A72288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rozmiar</w:t>
      </w:r>
      <w:r w:rsidRPr="009D4144">
        <w:rPr>
          <w:rFonts w:ascii="Arial" w:eastAsia="Times New Roman" w:hAnsi="Arial" w:cs="Arial"/>
          <w:color w:val="1F2937"/>
          <w:sz w:val="24"/>
          <w:szCs w:val="24"/>
          <w:lang w:eastAsia="pl-PL"/>
        </w:rPr>
        <w:t xml:space="preserve"> A3.</w:t>
      </w:r>
    </w:p>
    <w:p w:rsidR="009D4144" w:rsidRPr="009D4144" w:rsidRDefault="009D4144" w:rsidP="00A72288">
      <w:pPr>
        <w:numPr>
          <w:ilvl w:val="0"/>
          <w:numId w:val="4"/>
        </w:numPr>
        <w:pBdr>
          <w:top w:val="single" w:sz="2" w:space="0" w:color="E5E7EB"/>
          <w:left w:val="single" w:sz="2" w:space="5" w:color="E5E7EB"/>
          <w:bottom w:val="single" w:sz="2" w:space="2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color w:val="1F2937"/>
          <w:sz w:val="24"/>
          <w:szCs w:val="24"/>
          <w:lang w:eastAsia="pl-PL"/>
        </w:rPr>
        <w:t xml:space="preserve">Tematyka prac powinna łączyć ducha olimpijskiego z promocją zdrowego stylu życia i profilaktyką </w:t>
      </w:r>
      <w:r w:rsidR="00A72288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prozdrowotną.</w:t>
      </w:r>
    </w:p>
    <w:p w:rsidR="009D4144" w:rsidRPr="009D4144" w:rsidRDefault="009D4144" w:rsidP="0084470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00" w:after="300" w:line="240" w:lineRule="auto"/>
        <w:jc w:val="center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b/>
          <w:bCs/>
          <w:color w:val="1F2937"/>
          <w:sz w:val="24"/>
          <w:szCs w:val="24"/>
          <w:lang w:eastAsia="pl-PL"/>
        </w:rPr>
        <w:t>§5 Kryteria oceny</w:t>
      </w:r>
    </w:p>
    <w:p w:rsidR="009D4144" w:rsidRPr="009D4144" w:rsidRDefault="009D4144" w:rsidP="009D4144">
      <w:pPr>
        <w:numPr>
          <w:ilvl w:val="0"/>
          <w:numId w:val="5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Zgodność z tematem konkursu.</w:t>
      </w:r>
    </w:p>
    <w:p w:rsidR="009D4144" w:rsidRPr="009D4144" w:rsidRDefault="009D4144" w:rsidP="009D4144">
      <w:pPr>
        <w:numPr>
          <w:ilvl w:val="0"/>
          <w:numId w:val="5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Oryginalność i pomysłowość.</w:t>
      </w:r>
    </w:p>
    <w:p w:rsidR="009D4144" w:rsidRPr="009D4144" w:rsidRDefault="009D4144" w:rsidP="009D4144">
      <w:pPr>
        <w:numPr>
          <w:ilvl w:val="0"/>
          <w:numId w:val="5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Estetyka wykonania.</w:t>
      </w:r>
    </w:p>
    <w:p w:rsidR="00A72288" w:rsidRDefault="009D4144" w:rsidP="00A72288">
      <w:pPr>
        <w:numPr>
          <w:ilvl w:val="0"/>
          <w:numId w:val="5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Przekaz edukacyjny.</w:t>
      </w:r>
    </w:p>
    <w:p w:rsidR="00A72288" w:rsidRPr="00A72288" w:rsidRDefault="00A72288" w:rsidP="00A72288">
      <w:pPr>
        <w:numPr>
          <w:ilvl w:val="0"/>
          <w:numId w:val="5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A72288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Wyraźne przedstawienie wpływu idei olimpijskich na zdrowie i życie.</w:t>
      </w:r>
    </w:p>
    <w:p w:rsidR="009D4144" w:rsidRPr="009D4144" w:rsidRDefault="009D4144" w:rsidP="0084470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00" w:after="300" w:line="240" w:lineRule="auto"/>
        <w:jc w:val="center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b/>
          <w:bCs/>
          <w:color w:val="1F2937"/>
          <w:sz w:val="24"/>
          <w:szCs w:val="24"/>
          <w:lang w:eastAsia="pl-PL"/>
        </w:rPr>
        <w:t>§6 Nagrody</w:t>
      </w:r>
    </w:p>
    <w:p w:rsidR="009D4144" w:rsidRPr="009D4144" w:rsidRDefault="009D4144" w:rsidP="009D4144">
      <w:pPr>
        <w:numPr>
          <w:ilvl w:val="0"/>
          <w:numId w:val="6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Przewidziane są atrakcyjne nagrody rzeczowe dla laureatów.</w:t>
      </w:r>
    </w:p>
    <w:p w:rsidR="009D4144" w:rsidRPr="009D4144" w:rsidRDefault="009D4144" w:rsidP="009D4144">
      <w:pPr>
        <w:numPr>
          <w:ilvl w:val="0"/>
          <w:numId w:val="6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Organizator zastrzega sobie prawo do przyznania wyróżnień.</w:t>
      </w:r>
    </w:p>
    <w:p w:rsidR="009D4144" w:rsidRPr="009D4144" w:rsidRDefault="009D4144" w:rsidP="0084470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00" w:after="300" w:line="240" w:lineRule="auto"/>
        <w:jc w:val="center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b/>
          <w:bCs/>
          <w:color w:val="1F2937"/>
          <w:sz w:val="24"/>
          <w:szCs w:val="24"/>
          <w:lang w:eastAsia="pl-PL"/>
        </w:rPr>
        <w:t>§7 Postanowienia końcowe</w:t>
      </w:r>
    </w:p>
    <w:p w:rsidR="00A72288" w:rsidRDefault="00A72288" w:rsidP="00A72288">
      <w:pPr>
        <w:numPr>
          <w:ilvl w:val="0"/>
          <w:numId w:val="7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F2937"/>
          <w:sz w:val="24"/>
          <w:szCs w:val="24"/>
          <w:lang w:eastAsia="pl-PL"/>
        </w:rPr>
        <w:lastRenderedPageBreak/>
        <w:t>Prace należy składać w Zespole Szkół nr 12 w Lublinie do dnia 31 maja 2024 r.</w:t>
      </w:r>
    </w:p>
    <w:p w:rsidR="00A72288" w:rsidRPr="00A72288" w:rsidRDefault="009D4144" w:rsidP="00A72288">
      <w:pPr>
        <w:numPr>
          <w:ilvl w:val="0"/>
          <w:numId w:val="7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A72288">
        <w:rPr>
          <w:rFonts w:ascii="Arial" w:eastAsia="Times New Roman" w:hAnsi="Arial" w:cs="Arial"/>
          <w:color w:val="1F2937"/>
          <w:sz w:val="24"/>
          <w:szCs w:val="24"/>
          <w:lang w:eastAsia="pl-PL"/>
        </w:rPr>
        <w:t xml:space="preserve">Ogłoszenie wyników nastąpi dnia </w:t>
      </w:r>
      <w:r w:rsidR="00A72288" w:rsidRPr="00A72288">
        <w:rPr>
          <w:rFonts w:ascii="Arial" w:eastAsia="Times New Roman" w:hAnsi="Arial" w:cs="Arial"/>
          <w:color w:val="1F2937"/>
          <w:sz w:val="24"/>
          <w:szCs w:val="24"/>
          <w:lang w:eastAsia="pl-PL"/>
        </w:rPr>
        <w:t xml:space="preserve">7 czerwca 2024 r. </w:t>
      </w:r>
      <w:r w:rsidRPr="00A72288">
        <w:rPr>
          <w:rFonts w:ascii="Arial" w:eastAsia="Times New Roman" w:hAnsi="Arial" w:cs="Arial"/>
          <w:color w:val="1F2937"/>
          <w:sz w:val="24"/>
          <w:szCs w:val="24"/>
          <w:lang w:eastAsia="pl-PL"/>
        </w:rPr>
        <w:t xml:space="preserve">na stronie internetowej </w:t>
      </w:r>
      <w:hyperlink r:id="rId5" w:history="1">
        <w:r w:rsidR="00A72288" w:rsidRPr="00A72288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www.zs12.lublin.eu</w:t>
        </w:r>
      </w:hyperlink>
      <w:r w:rsidR="00A72288" w:rsidRPr="00A72288">
        <w:rPr>
          <w:rFonts w:ascii="Arial" w:eastAsia="Times New Roman" w:hAnsi="Arial" w:cs="Arial"/>
          <w:color w:val="1F2937"/>
          <w:sz w:val="24"/>
          <w:szCs w:val="24"/>
          <w:lang w:eastAsia="pl-PL"/>
        </w:rPr>
        <w:t xml:space="preserve"> a uroczyste wręczenie nagród podczas XVIII Festynu </w:t>
      </w:r>
      <w:proofErr w:type="spellStart"/>
      <w:r w:rsidR="00A72288" w:rsidRPr="00A72288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Rodzinno</w:t>
      </w:r>
      <w:proofErr w:type="spellEnd"/>
      <w:r w:rsidR="00A72288" w:rsidRPr="00A72288">
        <w:rPr>
          <w:rFonts w:ascii="Arial" w:eastAsia="Times New Roman" w:hAnsi="Arial" w:cs="Arial"/>
          <w:color w:val="1F2937"/>
          <w:sz w:val="24"/>
          <w:szCs w:val="24"/>
          <w:lang w:eastAsia="pl-PL"/>
        </w:rPr>
        <w:t xml:space="preserve"> – Środowiskowego „Sławin na sportowo – olimpijskie ideały w lokalnym wydaniu”, który odbędzie się 8 czerwca 2024 r. na terenie boisk Zespołu Szkół nr 12, ul. </w:t>
      </w:r>
      <w:proofErr w:type="spellStart"/>
      <w:r w:rsidR="00A72288" w:rsidRPr="00A72288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Sławinkowska</w:t>
      </w:r>
      <w:proofErr w:type="spellEnd"/>
      <w:r w:rsidR="00A72288" w:rsidRPr="00A72288">
        <w:rPr>
          <w:rFonts w:ascii="Arial" w:eastAsia="Times New Roman" w:hAnsi="Arial" w:cs="Arial"/>
          <w:color w:val="1F2937"/>
          <w:sz w:val="24"/>
          <w:szCs w:val="24"/>
          <w:lang w:eastAsia="pl-PL"/>
        </w:rPr>
        <w:t xml:space="preserve"> 50, w godz. 10:00 – 14:00.</w:t>
      </w:r>
    </w:p>
    <w:p w:rsidR="009D4144" w:rsidRPr="009D4144" w:rsidRDefault="009D4144" w:rsidP="00A72288">
      <w:p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</w:p>
    <w:p w:rsidR="009D4144" w:rsidRPr="009D4144" w:rsidRDefault="009D4144" w:rsidP="009D4144">
      <w:pPr>
        <w:numPr>
          <w:ilvl w:val="0"/>
          <w:numId w:val="7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color w:val="1F2937"/>
          <w:sz w:val="24"/>
          <w:szCs w:val="24"/>
          <w:lang w:eastAsia="pl-PL"/>
        </w:rPr>
        <w:t xml:space="preserve">Organizator konkursu zastrzega sobie prawo do wykorzystania nadesłanych prac </w:t>
      </w:r>
      <w:r w:rsidR="00075B31">
        <w:rPr>
          <w:rFonts w:ascii="Arial" w:eastAsia="Times New Roman" w:hAnsi="Arial" w:cs="Arial"/>
          <w:color w:val="1F2937"/>
          <w:sz w:val="24"/>
          <w:szCs w:val="24"/>
          <w:lang w:eastAsia="pl-PL"/>
        </w:rPr>
        <w:br/>
      </w:r>
      <w:r w:rsidRPr="009D4144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w celach promocyjnych.</w:t>
      </w:r>
    </w:p>
    <w:p w:rsidR="009D4144" w:rsidRPr="009D4144" w:rsidRDefault="009D4144" w:rsidP="0084470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00" w:after="300" w:line="240" w:lineRule="auto"/>
        <w:jc w:val="center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b/>
          <w:bCs/>
          <w:color w:val="1F2937"/>
          <w:sz w:val="24"/>
          <w:szCs w:val="24"/>
          <w:lang w:eastAsia="pl-PL"/>
        </w:rPr>
        <w:t>§8 Ochrona danych osobowych</w:t>
      </w:r>
    </w:p>
    <w:p w:rsidR="009D4144" w:rsidRPr="009D4144" w:rsidRDefault="009D4144" w:rsidP="009D4144">
      <w:pPr>
        <w:numPr>
          <w:ilvl w:val="0"/>
          <w:numId w:val="8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Wysyłając pracę na konkurs, uczestnik wyraża zgodę na przetwarzanie swoich danych osobowych w celach związanych z organizacją konkursu.</w:t>
      </w:r>
    </w:p>
    <w:p w:rsidR="009D4144" w:rsidRPr="009D4144" w:rsidRDefault="009D4144" w:rsidP="0084470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before="300" w:after="300" w:line="240" w:lineRule="auto"/>
        <w:jc w:val="center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b/>
          <w:bCs/>
          <w:color w:val="1F2937"/>
          <w:sz w:val="24"/>
          <w:szCs w:val="24"/>
          <w:lang w:eastAsia="pl-PL"/>
        </w:rPr>
        <w:t>§9 Postanowienia końcowe</w:t>
      </w:r>
    </w:p>
    <w:p w:rsidR="009D4144" w:rsidRPr="009D4144" w:rsidRDefault="009D4144" w:rsidP="009D4144">
      <w:pPr>
        <w:numPr>
          <w:ilvl w:val="0"/>
          <w:numId w:val="9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W sprawach nieuregulowanych regulaminem decyduje Organizator.</w:t>
      </w:r>
    </w:p>
    <w:p w:rsidR="009D4144" w:rsidRDefault="009D4144" w:rsidP="009D4144">
      <w:pPr>
        <w:numPr>
          <w:ilvl w:val="0"/>
          <w:numId w:val="9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9D4144">
        <w:rPr>
          <w:rFonts w:ascii="Arial" w:eastAsia="Times New Roman" w:hAnsi="Arial" w:cs="Arial"/>
          <w:color w:val="1F2937"/>
          <w:sz w:val="24"/>
          <w:szCs w:val="24"/>
          <w:lang w:eastAsia="pl-PL"/>
        </w:rPr>
        <w:t>Organizator zastrzega sobie prawo do zmiany regulaminu.</w:t>
      </w:r>
    </w:p>
    <w:p w:rsidR="00D828A1" w:rsidRDefault="00D828A1" w:rsidP="009D4144">
      <w:pPr>
        <w:numPr>
          <w:ilvl w:val="0"/>
          <w:numId w:val="9"/>
        </w:num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ind w:left="0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F2937"/>
          <w:sz w:val="24"/>
          <w:szCs w:val="24"/>
          <w:lang w:eastAsia="pl-PL"/>
        </w:rPr>
        <w:t xml:space="preserve">Koordynatorzy konkursu: </w:t>
      </w:r>
    </w:p>
    <w:p w:rsidR="00D828A1" w:rsidRDefault="00D828A1" w:rsidP="00D828A1">
      <w:p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D828A1">
        <w:rPr>
          <w:rFonts w:ascii="Arial" w:eastAsia="Times New Roman" w:hAnsi="Arial" w:cs="Arial"/>
          <w:b/>
          <w:color w:val="1F2937"/>
          <w:sz w:val="24"/>
          <w:szCs w:val="24"/>
          <w:lang w:eastAsia="pl-PL"/>
        </w:rPr>
        <w:t>Aneta Dams</w:t>
      </w:r>
      <w:r>
        <w:rPr>
          <w:rFonts w:ascii="Arial" w:eastAsia="Times New Roman" w:hAnsi="Arial" w:cs="Arial"/>
          <w:color w:val="1F2937"/>
          <w:sz w:val="24"/>
          <w:szCs w:val="24"/>
          <w:lang w:eastAsia="pl-PL"/>
        </w:rPr>
        <w:t xml:space="preserve"> Zespół Szkół nr 12 aneta.dams@zs12.lublin.eu</w:t>
      </w:r>
    </w:p>
    <w:p w:rsidR="00D828A1" w:rsidRPr="009D4144" w:rsidRDefault="00D828A1" w:rsidP="00D828A1">
      <w:pPr>
        <w:pBdr>
          <w:top w:val="single" w:sz="2" w:space="0" w:color="E5E7EB"/>
          <w:left w:val="single" w:sz="2" w:space="5" w:color="E5E7EB"/>
          <w:bottom w:val="single" w:sz="2" w:space="0" w:color="E5E7EB"/>
          <w:right w:val="single" w:sz="2" w:space="0" w:color="E5E7EB"/>
        </w:pBdr>
        <w:spacing w:before="120" w:after="120" w:line="240" w:lineRule="auto"/>
        <w:rPr>
          <w:rFonts w:ascii="Arial" w:eastAsia="Times New Roman" w:hAnsi="Arial" w:cs="Arial"/>
          <w:color w:val="1F2937"/>
          <w:sz w:val="24"/>
          <w:szCs w:val="24"/>
          <w:lang w:eastAsia="pl-PL"/>
        </w:rPr>
      </w:pPr>
      <w:r w:rsidRPr="00D828A1">
        <w:rPr>
          <w:rFonts w:ascii="Arial" w:eastAsia="Times New Roman" w:hAnsi="Arial" w:cs="Arial"/>
          <w:b/>
          <w:color w:val="1F2937"/>
          <w:sz w:val="24"/>
          <w:szCs w:val="24"/>
          <w:lang w:eastAsia="pl-PL"/>
        </w:rPr>
        <w:t>Jan Kloc</w:t>
      </w:r>
      <w:r>
        <w:rPr>
          <w:rFonts w:ascii="Arial" w:eastAsia="Times New Roman" w:hAnsi="Arial" w:cs="Arial"/>
          <w:color w:val="1F2937"/>
          <w:sz w:val="24"/>
          <w:szCs w:val="24"/>
          <w:lang w:eastAsia="pl-PL"/>
        </w:rPr>
        <w:t xml:space="preserve"> Lubelski Związek Karate Tradycyjnego j.kloc.med@gmail.com</w:t>
      </w:r>
    </w:p>
    <w:p w:rsidR="002314E7" w:rsidRDefault="002314E7"/>
    <w:sectPr w:rsidR="002314E7" w:rsidSect="00231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3D1C"/>
    <w:multiLevelType w:val="multilevel"/>
    <w:tmpl w:val="4EB6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A2F92"/>
    <w:multiLevelType w:val="multilevel"/>
    <w:tmpl w:val="6F2A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71B43"/>
    <w:multiLevelType w:val="multilevel"/>
    <w:tmpl w:val="FF0C1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0A5023"/>
    <w:multiLevelType w:val="multilevel"/>
    <w:tmpl w:val="438E1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F34415"/>
    <w:multiLevelType w:val="multilevel"/>
    <w:tmpl w:val="396A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9938B3"/>
    <w:multiLevelType w:val="multilevel"/>
    <w:tmpl w:val="D162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1105B9"/>
    <w:multiLevelType w:val="multilevel"/>
    <w:tmpl w:val="88CA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120433"/>
    <w:multiLevelType w:val="multilevel"/>
    <w:tmpl w:val="71F0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5A37EE"/>
    <w:multiLevelType w:val="multilevel"/>
    <w:tmpl w:val="ED8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44"/>
    <w:rsid w:val="00075B31"/>
    <w:rsid w:val="000E07B7"/>
    <w:rsid w:val="00100DDC"/>
    <w:rsid w:val="002314E7"/>
    <w:rsid w:val="00606196"/>
    <w:rsid w:val="00844701"/>
    <w:rsid w:val="009A3E29"/>
    <w:rsid w:val="009D4144"/>
    <w:rsid w:val="00A72288"/>
    <w:rsid w:val="00D8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0C653-8670-4269-B7B5-E1EE336B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4E7"/>
  </w:style>
  <w:style w:type="paragraph" w:styleId="Nagwek3">
    <w:name w:val="heading 3"/>
    <w:basedOn w:val="Normalny"/>
    <w:link w:val="Nagwek3Znak"/>
    <w:uiPriority w:val="9"/>
    <w:qFormat/>
    <w:rsid w:val="009D41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D41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41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722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12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Aneta Dams</cp:lastModifiedBy>
  <cp:revision>5</cp:revision>
  <dcterms:created xsi:type="dcterms:W3CDTF">2024-03-27T07:38:00Z</dcterms:created>
  <dcterms:modified xsi:type="dcterms:W3CDTF">2024-04-03T09:51:00Z</dcterms:modified>
</cp:coreProperties>
</file>